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19" w:rsidRPr="00D80C19" w:rsidRDefault="00D80C19" w:rsidP="00D80C19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0C203A"/>
          <w:kern w:val="36"/>
          <w:sz w:val="36"/>
          <w:szCs w:val="36"/>
        </w:rPr>
      </w:pPr>
      <w:r w:rsidRPr="00D80C19">
        <w:rPr>
          <w:rFonts w:ascii="Georgia" w:eastAsia="Times New Roman" w:hAnsi="Georgia" w:cs="Times New Roman"/>
          <w:color w:val="0C203A"/>
          <w:kern w:val="36"/>
          <w:sz w:val="36"/>
          <w:szCs w:val="36"/>
        </w:rPr>
        <w:t>Регистрация смерти</w:t>
      </w:r>
    </w:p>
    <w:p w:rsidR="00D80C19" w:rsidRPr="00D80C19" w:rsidRDefault="00D80C19" w:rsidP="00D80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80C19">
        <w:rPr>
          <w:rFonts w:ascii="Arial" w:eastAsia="Times New Roman" w:hAnsi="Arial" w:cs="Arial"/>
          <w:i/>
          <w:iCs/>
          <w:color w:val="000000"/>
          <w:sz w:val="18"/>
        </w:rPr>
        <w:t>Общие сведения</w:t>
      </w:r>
    </w:p>
    <w:p w:rsidR="00D80C19" w:rsidRPr="00D80C19" w:rsidRDefault="00D80C19" w:rsidP="00D80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80C19">
        <w:rPr>
          <w:rFonts w:ascii="Arial" w:eastAsia="Times New Roman" w:hAnsi="Arial" w:cs="Arial"/>
          <w:color w:val="000000"/>
          <w:sz w:val="18"/>
          <w:szCs w:val="18"/>
        </w:rPr>
        <w:t>Государственная регистрация смерти производится органом ЗАГС по последнему месту жительства умершего, месту наступления смерти, месту обнаружения тела умершего или по месту нахождения организации, выдавшей документ о смерти.</w:t>
      </w:r>
    </w:p>
    <w:p w:rsidR="00D80C19" w:rsidRPr="00D80C19" w:rsidRDefault="00D80C19" w:rsidP="00D80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80C19">
        <w:rPr>
          <w:rFonts w:ascii="Arial" w:eastAsia="Times New Roman" w:hAnsi="Arial" w:cs="Arial"/>
          <w:i/>
          <w:iCs/>
          <w:color w:val="000000"/>
          <w:sz w:val="18"/>
        </w:rPr>
        <w:t>Порядок регистрации смерти</w:t>
      </w:r>
    </w:p>
    <w:p w:rsidR="00D80C19" w:rsidRPr="00D80C19" w:rsidRDefault="00D80C19" w:rsidP="00D80C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C19">
        <w:rPr>
          <w:rFonts w:ascii="Arial" w:eastAsia="Times New Roman" w:hAnsi="Arial" w:cs="Arial"/>
          <w:color w:val="000000"/>
          <w:sz w:val="18"/>
          <w:szCs w:val="18"/>
        </w:rPr>
        <w:t>Государственная регистрация смерти производится органом ЗАГС по последнему месту жительства умершего, месту наступления смерти, месту обнаружения тела умершего или по месту нахождения организации, выдавший документ о смерти.</w:t>
      </w:r>
    </w:p>
    <w:p w:rsidR="00D80C19" w:rsidRPr="00D80C19" w:rsidRDefault="00D80C19" w:rsidP="00D80C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C19">
        <w:rPr>
          <w:rFonts w:ascii="Arial" w:eastAsia="Times New Roman" w:hAnsi="Arial" w:cs="Arial"/>
          <w:color w:val="000000"/>
          <w:sz w:val="18"/>
          <w:szCs w:val="18"/>
        </w:rPr>
        <w:t>Заявить о смерти устно или в письменной форме  в орган ЗАГС обязаны:</w:t>
      </w:r>
    </w:p>
    <w:p w:rsidR="00D80C19" w:rsidRPr="00D80C19" w:rsidRDefault="00D80C19" w:rsidP="00D80C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C19">
        <w:rPr>
          <w:rFonts w:ascii="Arial" w:eastAsia="Times New Roman" w:hAnsi="Arial" w:cs="Arial"/>
          <w:color w:val="000000"/>
          <w:sz w:val="18"/>
          <w:szCs w:val="18"/>
        </w:rPr>
        <w:t>супруг ( супруга) , другие члены семьи умершего, а также любое другое лицо, присутствовавшее в момент смерти или иным образом информированное о наступлении смерти.</w:t>
      </w:r>
    </w:p>
    <w:p w:rsidR="00D80C19" w:rsidRPr="00D80C19" w:rsidRDefault="00D80C19" w:rsidP="00D80C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C19">
        <w:rPr>
          <w:rFonts w:ascii="Arial" w:eastAsia="Times New Roman" w:hAnsi="Arial" w:cs="Arial"/>
          <w:color w:val="000000"/>
          <w:sz w:val="18"/>
          <w:szCs w:val="18"/>
        </w:rPr>
        <w:t>Заявление о смерти должно быть сделано не позднее чем через три дня со дня наступления смерти или обнаружения тела умершего.</w:t>
      </w:r>
    </w:p>
    <w:p w:rsidR="00D80C19" w:rsidRPr="00D80C19" w:rsidRDefault="00D80C19" w:rsidP="00D80C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C19">
        <w:rPr>
          <w:rFonts w:ascii="Arial" w:eastAsia="Times New Roman" w:hAnsi="Arial" w:cs="Arial"/>
          <w:color w:val="000000"/>
          <w:sz w:val="18"/>
          <w:szCs w:val="18"/>
        </w:rPr>
        <w:t>Для государственной регистрации смерти, наряду с заявлением,  в орган ЗАГС необходимо предоставить:</w:t>
      </w:r>
    </w:p>
    <w:p w:rsidR="00D80C19" w:rsidRPr="00D80C19" w:rsidRDefault="00D80C19" w:rsidP="00D80C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C19">
        <w:rPr>
          <w:rFonts w:ascii="Arial" w:eastAsia="Times New Roman" w:hAnsi="Arial" w:cs="Arial"/>
          <w:color w:val="000000"/>
          <w:sz w:val="18"/>
          <w:szCs w:val="18"/>
        </w:rPr>
        <w:t>документ установленной формы о смерти, выданный медицинской организацией или частнопрактикующим врачом</w:t>
      </w:r>
    </w:p>
    <w:p w:rsidR="00D80C19" w:rsidRPr="00D80C19" w:rsidRDefault="00D80C19" w:rsidP="00D80C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C19">
        <w:rPr>
          <w:rFonts w:ascii="Arial" w:eastAsia="Times New Roman" w:hAnsi="Arial" w:cs="Arial"/>
          <w:color w:val="000000"/>
          <w:sz w:val="18"/>
          <w:szCs w:val="18"/>
        </w:rPr>
        <w:t>или решение суда об установлении факта смерти или об объявлении лица умершим, вступившее в законную силу.</w:t>
      </w:r>
    </w:p>
    <w:p w:rsidR="00D80C19" w:rsidRPr="00D80C19" w:rsidRDefault="00D80C19" w:rsidP="00D80C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C19">
        <w:rPr>
          <w:rFonts w:ascii="Arial" w:eastAsia="Times New Roman" w:hAnsi="Arial" w:cs="Arial"/>
          <w:color w:val="000000"/>
          <w:sz w:val="18"/>
          <w:szCs w:val="18"/>
        </w:rPr>
        <w:t>Регистрация смерти производится бесплатно в день подачи заявления. После регистрации отделом ЗАГС выдается свидетельство о смерти.</w:t>
      </w:r>
    </w:p>
    <w:p w:rsidR="00D80C19" w:rsidRPr="00D80C19" w:rsidRDefault="00D80C19" w:rsidP="00D80C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293B96"/>
          <w:sz w:val="18"/>
          <w:szCs w:val="18"/>
        </w:rPr>
        <w:drawing>
          <wp:inline distT="0" distB="0" distL="0" distR="0">
            <wp:extent cx="4619625" cy="1466850"/>
            <wp:effectExtent l="19050" t="0" r="9525" b="0"/>
            <wp:docPr id="1" name="Рисунок 1" descr="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C19" w:rsidRPr="00D80C19" w:rsidRDefault="00D80C19" w:rsidP="00D80C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7" w:tooltip="скачать файл" w:history="1">
        <w:r w:rsidRPr="00D80C19">
          <w:rPr>
            <w:rFonts w:ascii="Arial" w:eastAsia="Times New Roman" w:hAnsi="Arial" w:cs="Arial"/>
            <w:color w:val="293B96"/>
            <w:sz w:val="18"/>
            <w:u w:val="single"/>
          </w:rPr>
          <w:t>Заявление о смерти - Форма № 21</w:t>
        </w:r>
      </w:hyperlink>
      <w:r w:rsidRPr="00D80C19">
        <w:rPr>
          <w:rFonts w:ascii="Arial" w:eastAsia="Times New Roman" w:hAnsi="Arial" w:cs="Arial"/>
          <w:color w:val="000000"/>
          <w:sz w:val="18"/>
        </w:rPr>
        <w:t> </w:t>
      </w:r>
      <w:r w:rsidRPr="00D80C19">
        <w:rPr>
          <w:rFonts w:ascii="Arial" w:eastAsia="Times New Roman" w:hAnsi="Arial" w:cs="Arial"/>
          <w:color w:val="000000"/>
          <w:sz w:val="15"/>
          <w:szCs w:val="15"/>
        </w:rPr>
        <w:t>(64.5 KB)</w:t>
      </w:r>
    </w:p>
    <w:p w:rsidR="00D326EA" w:rsidRDefault="00D326EA"/>
    <w:sectPr w:rsidR="00D3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C7ACB"/>
    <w:multiLevelType w:val="multilevel"/>
    <w:tmpl w:val="F364D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E0000"/>
    <w:multiLevelType w:val="multilevel"/>
    <w:tmpl w:val="5150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80C19"/>
    <w:rsid w:val="00D326EA"/>
    <w:rsid w:val="00D8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0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C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8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80C19"/>
    <w:rPr>
      <w:i/>
      <w:iCs/>
    </w:rPr>
  </w:style>
  <w:style w:type="character" w:styleId="a5">
    <w:name w:val="Hyperlink"/>
    <w:basedOn w:val="a0"/>
    <w:uiPriority w:val="99"/>
    <w:semiHidden/>
    <w:unhideWhenUsed/>
    <w:rsid w:val="00D80C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0C19"/>
  </w:style>
  <w:style w:type="paragraph" w:styleId="a6">
    <w:name w:val="Balloon Text"/>
    <w:basedOn w:val="a"/>
    <w:link w:val="a7"/>
    <w:uiPriority w:val="99"/>
    <w:semiHidden/>
    <w:unhideWhenUsed/>
    <w:rsid w:val="00D8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gs.ulgov.ru/attfiles/z2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suslugi.ru/category/famil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>Тереньгульский ЗАГС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user26</cp:lastModifiedBy>
  <cp:revision>2</cp:revision>
  <dcterms:created xsi:type="dcterms:W3CDTF">2018-11-29T13:21:00Z</dcterms:created>
  <dcterms:modified xsi:type="dcterms:W3CDTF">2018-11-29T13:21:00Z</dcterms:modified>
</cp:coreProperties>
</file>