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E1" w:rsidRDefault="00C170E1" w:rsidP="00C170E1">
      <w:pPr>
        <w:pStyle w:val="a3"/>
      </w:pPr>
      <w:r>
        <w:rPr>
          <w:rStyle w:val="a4"/>
        </w:rPr>
        <w:t>Кодекс Российской Федерации об административных правонарушениях от 30.12.2001 №195-ФЗ</w:t>
      </w:r>
    </w:p>
    <w:p w:rsidR="00C170E1" w:rsidRDefault="00C170E1" w:rsidP="00C170E1">
      <w:pPr>
        <w:pStyle w:val="a3"/>
      </w:pPr>
      <w:r>
        <w:t>(</w:t>
      </w:r>
      <w:proofErr w:type="gramStart"/>
      <w:r>
        <w:t>изменения</w:t>
      </w:r>
      <w:proofErr w:type="gramEnd"/>
      <w:r>
        <w:t>, внесенные ФЗ от 11.07.2011 №199-ФЗ)</w:t>
      </w:r>
    </w:p>
    <w:p w:rsidR="00C170E1" w:rsidRDefault="00C170E1" w:rsidP="00C170E1">
      <w:pPr>
        <w:pStyle w:val="a3"/>
      </w:pPr>
      <w:r>
        <w:t> </w:t>
      </w:r>
    </w:p>
    <w:p w:rsidR="00C170E1" w:rsidRDefault="00C170E1" w:rsidP="00C170E1">
      <w:pPr>
        <w:pStyle w:val="a3"/>
      </w:pPr>
      <w:r>
        <w:t>Дополнение главы 5 статьёй 5.59.</w:t>
      </w:r>
    </w:p>
    <w:p w:rsidR="00C170E1" w:rsidRDefault="00C170E1" w:rsidP="00C170E1">
      <w:pPr>
        <w:pStyle w:val="a3"/>
      </w:pPr>
      <w:r>
        <w:t> </w:t>
      </w:r>
    </w:p>
    <w:p w:rsidR="00C170E1" w:rsidRDefault="00C170E1" w:rsidP="00C170E1">
      <w:pPr>
        <w:pStyle w:val="a3"/>
      </w:pPr>
      <w:r>
        <w:t>Ст. 5.59. Нарушение порядка рассмотрения обращений граждан</w:t>
      </w:r>
    </w:p>
    <w:p w:rsidR="00C170E1" w:rsidRDefault="00C170E1" w:rsidP="00C170E1">
      <w:pPr>
        <w:pStyle w:val="a3"/>
      </w:pPr>
      <w:r>
        <w:t xml:space="preserve">Нарушение установленного законодательством Российской Федерации порядка рассмотрения обращений граждан должностными лицами государственных органов и органов местного самоуправления, за исключением, случаев, предусмотренных ст. 5.39 настоящего </w:t>
      </w:r>
      <w:proofErr w:type="gramStart"/>
      <w:r>
        <w:t>Кодекса  (</w:t>
      </w:r>
      <w:proofErr w:type="gramEnd"/>
      <w:r>
        <w:t xml:space="preserve">5.39. отказ в предоставлении информации) – </w:t>
      </w:r>
      <w:r>
        <w:rPr>
          <w:rStyle w:val="a4"/>
        </w:rPr>
        <w:t>влечёт наложение административного штрафа в размере от 5 до 10 тыс. рублей.</w:t>
      </w:r>
    </w:p>
    <w:p w:rsidR="00C170E1" w:rsidRDefault="00C170E1" w:rsidP="00C170E1">
      <w:pPr>
        <w:pStyle w:val="a3"/>
      </w:pPr>
      <w:r>
        <w:t> </w:t>
      </w:r>
    </w:p>
    <w:p w:rsidR="009E1DB3" w:rsidRDefault="00C170E1">
      <w:bookmarkStart w:id="0" w:name="_GoBack"/>
      <w:bookmarkEnd w:id="0"/>
    </w:p>
    <w:sectPr w:rsidR="009E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E1"/>
    <w:rsid w:val="00C170E1"/>
    <w:rsid w:val="00EB4EC7"/>
    <w:rsid w:val="00FE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09318-483F-40BD-95DE-E06524E1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0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Табаков</dc:creator>
  <cp:keywords/>
  <dc:description/>
  <cp:lastModifiedBy>Александр Табаков</cp:lastModifiedBy>
  <cp:revision>1</cp:revision>
  <dcterms:created xsi:type="dcterms:W3CDTF">2016-04-26T05:02:00Z</dcterms:created>
  <dcterms:modified xsi:type="dcterms:W3CDTF">2016-04-26T05:02:00Z</dcterms:modified>
</cp:coreProperties>
</file>