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7" w:rsidRPr="000745DB" w:rsidRDefault="000E15D9" w:rsidP="000E15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5DB" w:rsidRPr="000745DB">
        <w:rPr>
          <w:rFonts w:ascii="Times New Roman" w:hAnsi="Times New Roman" w:cs="Times New Roman"/>
          <w:sz w:val="24"/>
        </w:rPr>
        <w:t xml:space="preserve">В рамках недели конкуренции в Ульяновской области </w:t>
      </w:r>
      <w:r w:rsidR="000745DB">
        <w:rPr>
          <w:rFonts w:ascii="Times New Roman" w:hAnsi="Times New Roman" w:cs="Times New Roman"/>
          <w:sz w:val="24"/>
        </w:rPr>
        <w:t xml:space="preserve">24 августа </w:t>
      </w:r>
      <w:r w:rsidR="000745DB" w:rsidRPr="000745DB">
        <w:rPr>
          <w:rFonts w:ascii="Times New Roman" w:hAnsi="Times New Roman" w:cs="Times New Roman"/>
          <w:sz w:val="24"/>
        </w:rPr>
        <w:t xml:space="preserve">в администрации муниципального образования «Тереньгульский район» прошло заседание круглого стола </w:t>
      </w:r>
      <w:r w:rsidR="00FD57BB">
        <w:rPr>
          <w:rFonts w:ascii="Times New Roman" w:hAnsi="Times New Roman" w:cs="Times New Roman"/>
          <w:sz w:val="24"/>
        </w:rPr>
        <w:t>на тему: «Защита конкуренции в рамках реализации 44</w:t>
      </w:r>
      <w:r w:rsidR="0047667C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FD57BB">
        <w:rPr>
          <w:rFonts w:ascii="Times New Roman" w:hAnsi="Times New Roman" w:cs="Times New Roman"/>
          <w:sz w:val="24"/>
        </w:rPr>
        <w:t>ФЗ». На данном совещании рассматривались следящие вопросы:</w:t>
      </w:r>
      <w:r>
        <w:rPr>
          <w:rFonts w:ascii="Times New Roman" w:hAnsi="Times New Roman" w:cs="Times New Roman"/>
          <w:sz w:val="24"/>
        </w:rPr>
        <w:t xml:space="preserve"> о видах товаров, работ, услуг заключённых для выполнения своей </w:t>
      </w:r>
      <w:proofErr w:type="gramStart"/>
      <w:r>
        <w:rPr>
          <w:rFonts w:ascii="Times New Roman" w:hAnsi="Times New Roman" w:cs="Times New Roman"/>
          <w:sz w:val="24"/>
        </w:rPr>
        <w:t>финансовой-экономической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деятельности; об административных барьерах участия индивидуальных предпринимателей Тереньгульского района в конкурсных процедурах.</w:t>
      </w:r>
    </w:p>
    <w:sectPr w:rsidR="003E3AC7" w:rsidRPr="000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B"/>
    <w:rsid w:val="00021ADC"/>
    <w:rsid w:val="000745DB"/>
    <w:rsid w:val="000E15D9"/>
    <w:rsid w:val="003E3AC7"/>
    <w:rsid w:val="0047667C"/>
    <w:rsid w:val="006C21D4"/>
    <w:rsid w:val="0087119E"/>
    <w:rsid w:val="00873E24"/>
    <w:rsid w:val="00D21F3B"/>
    <w:rsid w:val="00E03317"/>
    <w:rsid w:val="00EF05AF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Рахвадзе</dc:creator>
  <cp:lastModifiedBy>Рахвадзе</cp:lastModifiedBy>
  <cp:revision>5</cp:revision>
  <dcterms:created xsi:type="dcterms:W3CDTF">2017-08-24T10:57:00Z</dcterms:created>
  <dcterms:modified xsi:type="dcterms:W3CDTF">2017-08-25T06:24:00Z</dcterms:modified>
</cp:coreProperties>
</file>